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F" w:rsidRDefault="00D2245F" w:rsidP="00D2245F">
      <w:pPr>
        <w:jc w:val="right"/>
        <w:rPr>
          <w:sz w:val="26"/>
        </w:rPr>
      </w:pPr>
      <w:r>
        <w:rPr>
          <w:sz w:val="26"/>
        </w:rPr>
        <w:t>SPETT.LE</w:t>
      </w:r>
    </w:p>
    <w:p w:rsidR="00D2245F" w:rsidRDefault="00D2245F" w:rsidP="00D2245F">
      <w:pPr>
        <w:pStyle w:val="Titolo2"/>
        <w:rPr>
          <w:sz w:val="26"/>
        </w:rPr>
      </w:pPr>
      <w:r>
        <w:rPr>
          <w:sz w:val="26"/>
        </w:rPr>
        <w:t>ANACI PROVINCIA DI BOLOGNA</w:t>
      </w:r>
    </w:p>
    <w:p w:rsidR="00D2245F" w:rsidRDefault="00D2245F" w:rsidP="00D2245F">
      <w:pPr>
        <w:pStyle w:val="Titolo2"/>
        <w:rPr>
          <w:sz w:val="26"/>
        </w:rPr>
      </w:pPr>
      <w:r>
        <w:rPr>
          <w:sz w:val="26"/>
        </w:rPr>
        <w:t>ANACI REGIONE EMILIA ROMAGNA</w:t>
      </w:r>
    </w:p>
    <w:p w:rsidR="00DA44FA" w:rsidRDefault="00DA44FA" w:rsidP="00D2245F">
      <w:pPr>
        <w:rPr>
          <w:sz w:val="26"/>
        </w:rPr>
      </w:pPr>
    </w:p>
    <w:p w:rsidR="00D2245F" w:rsidRDefault="00D2245F" w:rsidP="00D2245F">
      <w:pPr>
        <w:rPr>
          <w:sz w:val="26"/>
        </w:rPr>
      </w:pPr>
      <w:r w:rsidRPr="00D03DC3">
        <w:rPr>
          <w:sz w:val="26"/>
        </w:rPr>
        <w:t xml:space="preserve">Bologna, </w:t>
      </w:r>
      <w:r w:rsidR="00423F2E">
        <w:rPr>
          <w:sz w:val="26"/>
        </w:rPr>
        <w:t>24 aprile</w:t>
      </w:r>
      <w:r w:rsidRPr="00D03DC3">
        <w:rPr>
          <w:sz w:val="26"/>
        </w:rPr>
        <w:t xml:space="preserve"> 201</w:t>
      </w:r>
      <w:r w:rsidR="00423F2E">
        <w:rPr>
          <w:sz w:val="26"/>
        </w:rPr>
        <w:t>9</w:t>
      </w:r>
    </w:p>
    <w:p w:rsidR="00D1220A" w:rsidRDefault="00D1220A" w:rsidP="00C17059">
      <w:pPr>
        <w:spacing w:after="0" w:line="360" w:lineRule="auto"/>
        <w:ind w:left="-425" w:right="-454"/>
        <w:jc w:val="both"/>
        <w:rPr>
          <w:b/>
          <w:sz w:val="26"/>
          <w:szCs w:val="26"/>
        </w:rPr>
      </w:pPr>
    </w:p>
    <w:p w:rsidR="003C4B4D" w:rsidRPr="003C4B4D" w:rsidRDefault="00D2245F" w:rsidP="003C4B4D">
      <w:pPr>
        <w:rPr>
          <w:rFonts w:cs="Tahoma"/>
          <w:b/>
          <w:sz w:val="26"/>
          <w:szCs w:val="26"/>
        </w:rPr>
      </w:pPr>
      <w:r w:rsidRPr="00C17059">
        <w:rPr>
          <w:b/>
          <w:sz w:val="26"/>
          <w:szCs w:val="26"/>
        </w:rPr>
        <w:t xml:space="preserve">Oggetto: </w:t>
      </w:r>
      <w:r w:rsidR="00423F2E">
        <w:rPr>
          <w:b/>
          <w:sz w:val="26"/>
          <w:szCs w:val="26"/>
        </w:rPr>
        <w:t>Omessa c</w:t>
      </w:r>
      <w:r w:rsidR="003C4B4D" w:rsidRPr="003C4B4D">
        <w:rPr>
          <w:rFonts w:cs="Tahoma"/>
          <w:b/>
          <w:sz w:val="26"/>
          <w:szCs w:val="26"/>
        </w:rPr>
        <w:t xml:space="preserve">omunicazione all’ENEA per gli interventi di recupero </w:t>
      </w:r>
      <w:r w:rsidR="00423F2E">
        <w:rPr>
          <w:rFonts w:cs="Tahoma"/>
          <w:b/>
          <w:sz w:val="26"/>
          <w:szCs w:val="26"/>
        </w:rPr>
        <w:t>senza sanzioni.</w:t>
      </w:r>
    </w:p>
    <w:p w:rsidR="003C4B4D" w:rsidRDefault="003C4B4D" w:rsidP="003C4B4D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412FF1" w:rsidRDefault="00F623CA" w:rsidP="003C4B4D">
      <w:pPr>
        <w:spacing w:line="360" w:lineRule="auto"/>
        <w:jc w:val="both"/>
        <w:rPr>
          <w:rFonts w:cs="Tahoma"/>
          <w:sz w:val="26"/>
          <w:szCs w:val="26"/>
        </w:rPr>
      </w:pPr>
      <w:r w:rsidRPr="003C4B4D">
        <w:rPr>
          <w:rFonts w:cs="Times New Roman"/>
          <w:sz w:val="26"/>
          <w:szCs w:val="26"/>
        </w:rPr>
        <w:tab/>
      </w:r>
      <w:r w:rsidR="00423F2E">
        <w:rPr>
          <w:rFonts w:cs="Times New Roman"/>
          <w:sz w:val="26"/>
          <w:szCs w:val="26"/>
        </w:rPr>
        <w:t xml:space="preserve">Con la Risoluzione n. 46 del 17 arile u.s. l’Agenzia delle Entrate ha chiarito che </w:t>
      </w:r>
      <w:r w:rsidR="00423F2E" w:rsidRPr="00423F2E">
        <w:rPr>
          <w:rFonts w:cs="Times New Roman"/>
          <w:b/>
          <w:sz w:val="26"/>
          <w:szCs w:val="26"/>
        </w:rPr>
        <w:t>l’omessa comunicazione</w:t>
      </w:r>
      <w:r w:rsidR="00423F2E">
        <w:rPr>
          <w:rFonts w:cs="Times New Roman"/>
          <w:sz w:val="26"/>
          <w:szCs w:val="26"/>
        </w:rPr>
        <w:t xml:space="preserve"> dei </w:t>
      </w:r>
      <w:r w:rsidR="003C4B4D" w:rsidRPr="003C4B4D">
        <w:rPr>
          <w:rFonts w:cs="Tahoma"/>
          <w:sz w:val="26"/>
          <w:szCs w:val="26"/>
        </w:rPr>
        <w:t xml:space="preserve">dati relativi agli interventi di </w:t>
      </w:r>
      <w:r w:rsidR="003C4B4D" w:rsidRPr="00423F2E">
        <w:rPr>
          <w:rFonts w:cs="Tahoma"/>
          <w:sz w:val="26"/>
          <w:szCs w:val="26"/>
          <w:u w:val="single"/>
        </w:rPr>
        <w:t xml:space="preserve">recupero edilizio (detrazione IRPEF del 50% </w:t>
      </w:r>
      <w:r w:rsidR="003C4B4D" w:rsidRPr="00423F2E">
        <w:rPr>
          <w:rFonts w:cs="Tahoma"/>
          <w:i/>
          <w:sz w:val="26"/>
          <w:szCs w:val="26"/>
          <w:u w:val="single"/>
        </w:rPr>
        <w:t>ex</w:t>
      </w:r>
      <w:r w:rsidR="003C4B4D" w:rsidRPr="00423F2E">
        <w:rPr>
          <w:rFonts w:cs="Tahoma"/>
          <w:sz w:val="26"/>
          <w:szCs w:val="26"/>
          <w:u w:val="single"/>
        </w:rPr>
        <w:t xml:space="preserve"> art.16-bis del TUIR</w:t>
      </w:r>
      <w:r w:rsidR="003C4B4D" w:rsidRPr="003C4B4D">
        <w:rPr>
          <w:rFonts w:cs="Tahoma"/>
          <w:sz w:val="26"/>
          <w:szCs w:val="26"/>
        </w:rPr>
        <w:t>) che determinano un risparmio energetico e l’utilizzo di fonti rinnovabili di energia</w:t>
      </w:r>
      <w:r w:rsidR="00423F2E">
        <w:rPr>
          <w:rFonts w:cs="Tahoma"/>
          <w:sz w:val="26"/>
          <w:szCs w:val="26"/>
        </w:rPr>
        <w:t xml:space="preserve">, seppur obbligatoria per il contribuente, non determina l’applicazione di alcuna sanzione né la perdita del diritto alla detrazione </w:t>
      </w:r>
      <w:r w:rsidR="00412FF1">
        <w:rPr>
          <w:rFonts w:cs="Tahoma"/>
          <w:sz w:val="26"/>
          <w:szCs w:val="26"/>
        </w:rPr>
        <w:t>fiscale.</w:t>
      </w:r>
    </w:p>
    <w:p w:rsidR="00412FF1" w:rsidRPr="003C4B4D" w:rsidRDefault="00412FF1" w:rsidP="00412FF1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 w:rsidR="003C4B4D" w:rsidRPr="003C4B4D">
        <w:rPr>
          <w:rFonts w:cs="Tahoma"/>
          <w:sz w:val="26"/>
          <w:szCs w:val="26"/>
        </w:rPr>
        <w:t xml:space="preserve">Si </w:t>
      </w:r>
      <w:r>
        <w:rPr>
          <w:rFonts w:cs="Tahoma"/>
          <w:sz w:val="26"/>
          <w:szCs w:val="26"/>
        </w:rPr>
        <w:t xml:space="preserve">ricorda che il </w:t>
      </w:r>
      <w:r w:rsidR="000735AC">
        <w:rPr>
          <w:rFonts w:cs="Tahoma"/>
          <w:sz w:val="26"/>
          <w:szCs w:val="26"/>
        </w:rPr>
        <w:t>suddetto</w:t>
      </w:r>
      <w:r w:rsidRPr="003C4B4D">
        <w:rPr>
          <w:rFonts w:cs="Tahoma"/>
          <w:sz w:val="26"/>
          <w:szCs w:val="26"/>
        </w:rPr>
        <w:t xml:space="preserve"> adempimento</w:t>
      </w:r>
      <w:r w:rsidR="000735AC" w:rsidRPr="000735AC">
        <w:rPr>
          <w:rFonts w:cs="Tahoma"/>
          <w:sz w:val="26"/>
          <w:szCs w:val="26"/>
        </w:rPr>
        <w:t xml:space="preserve"> </w:t>
      </w:r>
      <w:r w:rsidR="000735AC" w:rsidRPr="003C4B4D">
        <w:rPr>
          <w:rFonts w:cs="Tahoma"/>
          <w:sz w:val="26"/>
          <w:szCs w:val="26"/>
        </w:rPr>
        <w:t>previsto dal comma 2-</w:t>
      </w:r>
      <w:r w:rsidR="000735AC" w:rsidRPr="003C4B4D">
        <w:rPr>
          <w:rFonts w:cs="Tahoma"/>
          <w:i/>
          <w:sz w:val="26"/>
          <w:szCs w:val="26"/>
        </w:rPr>
        <w:t>bis</w:t>
      </w:r>
      <w:r w:rsidR="000735AC" w:rsidRPr="003C4B4D">
        <w:rPr>
          <w:rFonts w:cs="Tahoma"/>
          <w:sz w:val="26"/>
          <w:szCs w:val="26"/>
        </w:rPr>
        <w:t xml:space="preserve"> dell’art. 16 del DL 63/2013</w:t>
      </w:r>
      <w:r>
        <w:rPr>
          <w:rFonts w:cs="Tahoma"/>
          <w:sz w:val="26"/>
          <w:szCs w:val="26"/>
        </w:rPr>
        <w:t xml:space="preserve">, </w:t>
      </w:r>
      <w:r w:rsidR="000735AC">
        <w:rPr>
          <w:rFonts w:cs="Tahoma"/>
          <w:sz w:val="26"/>
          <w:szCs w:val="26"/>
        </w:rPr>
        <w:t>è stato introdotto</w:t>
      </w:r>
      <w:r>
        <w:rPr>
          <w:rFonts w:cs="Tahoma"/>
          <w:sz w:val="26"/>
          <w:szCs w:val="26"/>
        </w:rPr>
        <w:t xml:space="preserve"> con la Legge di Stabilità 2018 </w:t>
      </w:r>
      <w:r w:rsidR="000735AC">
        <w:rPr>
          <w:rFonts w:cs="Tahoma"/>
          <w:sz w:val="26"/>
          <w:szCs w:val="26"/>
        </w:rPr>
        <w:t>(</w:t>
      </w:r>
      <w:r w:rsidRPr="003C4B4D">
        <w:rPr>
          <w:rFonts w:cs="Tahoma"/>
          <w:sz w:val="26"/>
          <w:szCs w:val="26"/>
        </w:rPr>
        <w:t xml:space="preserve">art.1 comma 3 </w:t>
      </w:r>
      <w:proofErr w:type="spellStart"/>
      <w:r w:rsidRPr="003C4B4D">
        <w:rPr>
          <w:rFonts w:cs="Tahoma"/>
          <w:sz w:val="26"/>
          <w:szCs w:val="26"/>
        </w:rPr>
        <w:t>lett</w:t>
      </w:r>
      <w:proofErr w:type="spellEnd"/>
      <w:r w:rsidRPr="003C4B4D">
        <w:rPr>
          <w:rFonts w:cs="Tahoma"/>
          <w:sz w:val="26"/>
          <w:szCs w:val="26"/>
        </w:rPr>
        <w:t>. b) n.4) L. 205/2017</w:t>
      </w:r>
      <w:r w:rsidR="000735AC">
        <w:rPr>
          <w:rFonts w:cs="Tahoma"/>
          <w:sz w:val="26"/>
          <w:szCs w:val="26"/>
        </w:rPr>
        <w:t>)</w:t>
      </w:r>
      <w:r>
        <w:rPr>
          <w:rFonts w:cs="Tahoma"/>
          <w:sz w:val="26"/>
          <w:szCs w:val="26"/>
        </w:rPr>
        <w:t>,</w:t>
      </w:r>
      <w:r w:rsidRPr="003C4B4D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al </w:t>
      </w:r>
      <w:r w:rsidRPr="003C4B4D">
        <w:rPr>
          <w:rFonts w:cs="Tahoma"/>
          <w:sz w:val="26"/>
          <w:szCs w:val="26"/>
        </w:rPr>
        <w:t xml:space="preserve">fine di consentire ad Enea il monitoraggio e la valutazione </w:t>
      </w:r>
      <w:r w:rsidRPr="003C4B4D">
        <w:rPr>
          <w:rFonts w:cs="Tahoma"/>
          <w:sz w:val="26"/>
          <w:szCs w:val="26"/>
          <w:u w:val="single"/>
        </w:rPr>
        <w:t>del risparmio energetico</w:t>
      </w:r>
      <w:r w:rsidRPr="003C4B4D">
        <w:rPr>
          <w:rFonts w:cs="Tahoma"/>
          <w:sz w:val="26"/>
          <w:szCs w:val="26"/>
        </w:rPr>
        <w:t xml:space="preserve"> conseguito a seguito della realizzazione dei suddetti interventi.</w:t>
      </w:r>
    </w:p>
    <w:p w:rsidR="002350F1" w:rsidRDefault="000735AC" w:rsidP="002350F1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6"/>
          <w:szCs w:val="26"/>
        </w:rPr>
      </w:pPr>
      <w:r w:rsidRPr="002350F1">
        <w:rPr>
          <w:rFonts w:cs="Tahoma"/>
          <w:sz w:val="26"/>
          <w:szCs w:val="26"/>
        </w:rPr>
        <w:tab/>
      </w:r>
      <w:r w:rsidR="00412FF1" w:rsidRPr="002350F1">
        <w:rPr>
          <w:rFonts w:cs="Tahoma"/>
          <w:sz w:val="26"/>
          <w:szCs w:val="26"/>
        </w:rPr>
        <w:t xml:space="preserve">Si </w:t>
      </w:r>
      <w:r w:rsidR="003C4B4D" w:rsidRPr="002350F1">
        <w:rPr>
          <w:rFonts w:cs="Tahoma"/>
          <w:sz w:val="26"/>
          <w:szCs w:val="26"/>
        </w:rPr>
        <w:t xml:space="preserve">tratta </w:t>
      </w:r>
      <w:r w:rsidR="00412FF1" w:rsidRPr="002350F1">
        <w:rPr>
          <w:rFonts w:cs="Tahoma"/>
          <w:sz w:val="26"/>
          <w:szCs w:val="26"/>
        </w:rPr>
        <w:t xml:space="preserve">pertanto </w:t>
      </w:r>
      <w:r w:rsidR="003C4B4D" w:rsidRPr="002350F1">
        <w:rPr>
          <w:rFonts w:cs="Tahoma"/>
          <w:sz w:val="26"/>
          <w:szCs w:val="26"/>
        </w:rPr>
        <w:t>d</w:t>
      </w:r>
      <w:r w:rsidR="00412FF1" w:rsidRPr="002350F1">
        <w:rPr>
          <w:rFonts w:cs="Tahoma"/>
          <w:sz w:val="26"/>
          <w:szCs w:val="26"/>
        </w:rPr>
        <w:t xml:space="preserve">i un’importante </w:t>
      </w:r>
      <w:r w:rsidR="002350F1">
        <w:rPr>
          <w:rFonts w:cs="Tahoma"/>
          <w:sz w:val="26"/>
          <w:szCs w:val="26"/>
        </w:rPr>
        <w:t>presa di posizione de</w:t>
      </w:r>
      <w:r w:rsidR="00276200" w:rsidRPr="002350F1">
        <w:rPr>
          <w:rFonts w:cs="Tahoma"/>
          <w:sz w:val="26"/>
          <w:szCs w:val="26"/>
        </w:rPr>
        <w:t>ll’Agenzia delle Entrate</w:t>
      </w:r>
      <w:r w:rsidR="00412FF1" w:rsidRPr="002350F1">
        <w:rPr>
          <w:rFonts w:cs="Tahoma"/>
          <w:sz w:val="26"/>
          <w:szCs w:val="26"/>
        </w:rPr>
        <w:t xml:space="preserve">, peraltro attesa dagli operatori, dopo che anche </w:t>
      </w:r>
      <w:r w:rsidR="00276200" w:rsidRPr="002350F1">
        <w:rPr>
          <w:rFonts w:cs="Tahoma"/>
          <w:sz w:val="26"/>
          <w:szCs w:val="26"/>
        </w:rPr>
        <w:t>i</w:t>
      </w:r>
      <w:r w:rsidR="00412FF1" w:rsidRPr="002350F1">
        <w:rPr>
          <w:rFonts w:cs="Tahoma"/>
          <w:sz w:val="26"/>
          <w:szCs w:val="26"/>
        </w:rPr>
        <w:t>l ministero dello Sviluppo Economico</w:t>
      </w:r>
      <w:r w:rsidR="00276200" w:rsidRPr="002350F1">
        <w:rPr>
          <w:rFonts w:cs="Tahoma"/>
          <w:sz w:val="26"/>
          <w:szCs w:val="26"/>
        </w:rPr>
        <w:t>,</w:t>
      </w:r>
      <w:r w:rsidR="00412FF1" w:rsidRPr="002350F1">
        <w:rPr>
          <w:rFonts w:cs="Tahoma"/>
          <w:sz w:val="26"/>
          <w:szCs w:val="26"/>
        </w:rPr>
        <w:t xml:space="preserve"> </w:t>
      </w:r>
      <w:r w:rsidR="00276200" w:rsidRPr="002350F1">
        <w:rPr>
          <w:rFonts w:cs="Times-Roman"/>
          <w:sz w:val="26"/>
          <w:szCs w:val="26"/>
        </w:rPr>
        <w:t xml:space="preserve">con nota </w:t>
      </w:r>
      <w:proofErr w:type="spellStart"/>
      <w:r w:rsidR="00276200" w:rsidRPr="002350F1">
        <w:rPr>
          <w:rFonts w:cs="Times-Roman"/>
          <w:sz w:val="26"/>
          <w:szCs w:val="26"/>
        </w:rPr>
        <w:t>prot</w:t>
      </w:r>
      <w:proofErr w:type="spellEnd"/>
      <w:r w:rsidR="00276200" w:rsidRPr="002350F1">
        <w:rPr>
          <w:rFonts w:cs="Times-Roman"/>
          <w:sz w:val="26"/>
          <w:szCs w:val="26"/>
        </w:rPr>
        <w:t>. n. 3797/2019,</w:t>
      </w:r>
      <w:r w:rsidR="00276200" w:rsidRPr="002350F1">
        <w:rPr>
          <w:rFonts w:cs="Times-Roman"/>
          <w:sz w:val="26"/>
          <w:szCs w:val="26"/>
        </w:rPr>
        <w:t xml:space="preserve"> si era </w:t>
      </w:r>
      <w:r w:rsidR="00276200" w:rsidRPr="002350F1">
        <w:rPr>
          <w:rFonts w:cs="Times-Roman"/>
          <w:sz w:val="26"/>
          <w:szCs w:val="26"/>
        </w:rPr>
        <w:t>espress</w:t>
      </w:r>
      <w:r w:rsidR="00276200" w:rsidRPr="002350F1">
        <w:rPr>
          <w:rFonts w:cs="Times-Roman"/>
          <w:sz w:val="26"/>
          <w:szCs w:val="26"/>
        </w:rPr>
        <w:t>a</w:t>
      </w:r>
      <w:r w:rsidR="00276200" w:rsidRPr="002350F1">
        <w:rPr>
          <w:rFonts w:cs="Times-Roman"/>
          <w:sz w:val="26"/>
          <w:szCs w:val="26"/>
        </w:rPr>
        <w:t xml:space="preserve"> </w:t>
      </w:r>
      <w:r w:rsidR="00276200" w:rsidRPr="002350F1">
        <w:rPr>
          <w:rFonts w:cs="Times-Roman"/>
          <w:sz w:val="26"/>
          <w:szCs w:val="26"/>
        </w:rPr>
        <w:t xml:space="preserve">in tal senso nella considerazione </w:t>
      </w:r>
      <w:r w:rsidRPr="002350F1">
        <w:rPr>
          <w:rFonts w:cs="Times-Roman"/>
          <w:sz w:val="26"/>
          <w:szCs w:val="26"/>
        </w:rPr>
        <w:t>che</w:t>
      </w:r>
      <w:r w:rsidRPr="002350F1">
        <w:rPr>
          <w:rFonts w:cs="Tahoma"/>
          <w:sz w:val="26"/>
          <w:szCs w:val="26"/>
        </w:rPr>
        <w:t xml:space="preserve"> </w:t>
      </w:r>
      <w:r w:rsidRPr="002350F1">
        <w:rPr>
          <w:rFonts w:cs="Tahoma"/>
          <w:sz w:val="26"/>
          <w:szCs w:val="26"/>
        </w:rPr>
        <w:t>l’art. 16</w:t>
      </w:r>
      <w:r w:rsidRPr="002350F1">
        <w:rPr>
          <w:rFonts w:cs="Tahoma"/>
          <w:sz w:val="26"/>
          <w:szCs w:val="26"/>
        </w:rPr>
        <w:t>, comma 2-bis,</w:t>
      </w:r>
      <w:r w:rsidRPr="002350F1">
        <w:rPr>
          <w:rFonts w:cs="Tahoma"/>
          <w:sz w:val="26"/>
          <w:szCs w:val="26"/>
        </w:rPr>
        <w:t xml:space="preserve"> del DL 63/2013 </w:t>
      </w:r>
      <w:r w:rsidR="002350F1" w:rsidRPr="002350F1">
        <w:rPr>
          <w:rFonts w:cs="Tahoma"/>
          <w:sz w:val="26"/>
          <w:szCs w:val="26"/>
        </w:rPr>
        <w:t xml:space="preserve">citato </w:t>
      </w:r>
      <w:r w:rsidRPr="002350F1">
        <w:rPr>
          <w:rFonts w:cs="Tahoma"/>
          <w:sz w:val="26"/>
          <w:szCs w:val="26"/>
        </w:rPr>
        <w:t xml:space="preserve">non prevede alcuna sanzione </w:t>
      </w:r>
      <w:r w:rsidRPr="002350F1">
        <w:rPr>
          <w:rFonts w:cs="Times-Roman"/>
          <w:sz w:val="26"/>
          <w:szCs w:val="26"/>
        </w:rPr>
        <w:t>nel caso di mancata trasmissione della suddetta comunicazione all’Enea.</w:t>
      </w:r>
      <w:r w:rsidR="002350F1" w:rsidRPr="002350F1">
        <w:rPr>
          <w:rFonts w:cs="Times-Roman"/>
          <w:sz w:val="26"/>
          <w:szCs w:val="26"/>
        </w:rPr>
        <w:t xml:space="preserve"> L’Agenzia, inoltre, ha precisato che</w:t>
      </w:r>
      <w:r w:rsidRPr="002350F1">
        <w:rPr>
          <w:rFonts w:cs="Times-Roman"/>
          <w:sz w:val="26"/>
          <w:szCs w:val="26"/>
        </w:rPr>
        <w:t xml:space="preserve"> </w:t>
      </w:r>
      <w:r w:rsidR="00CC5054">
        <w:rPr>
          <w:rFonts w:cs="Times-Roman"/>
          <w:sz w:val="26"/>
          <w:szCs w:val="26"/>
        </w:rPr>
        <w:t xml:space="preserve">poiché </w:t>
      </w:r>
      <w:r w:rsidRPr="002350F1">
        <w:rPr>
          <w:rFonts w:cs="Times-Roman"/>
          <w:sz w:val="26"/>
          <w:szCs w:val="26"/>
        </w:rPr>
        <w:t xml:space="preserve">fra </w:t>
      </w:r>
      <w:r w:rsidRPr="002350F1">
        <w:rPr>
          <w:rFonts w:cs="Times-Roman"/>
          <w:sz w:val="26"/>
          <w:szCs w:val="26"/>
        </w:rPr>
        <w:t xml:space="preserve">gli adempimenti da porre in essere ai fini </w:t>
      </w:r>
      <w:r w:rsidR="002350F1" w:rsidRPr="002350F1">
        <w:rPr>
          <w:rFonts w:cs="Times-Roman"/>
          <w:sz w:val="26"/>
          <w:szCs w:val="26"/>
        </w:rPr>
        <w:t xml:space="preserve">di usufruire </w:t>
      </w:r>
      <w:r w:rsidRPr="002350F1">
        <w:rPr>
          <w:rFonts w:cs="Times-Roman"/>
          <w:sz w:val="26"/>
          <w:szCs w:val="26"/>
        </w:rPr>
        <w:t>dell</w:t>
      </w:r>
      <w:r w:rsidR="002350F1" w:rsidRPr="002350F1">
        <w:rPr>
          <w:rFonts w:cs="Times-Roman"/>
          <w:sz w:val="26"/>
          <w:szCs w:val="26"/>
        </w:rPr>
        <w:t xml:space="preserve">a detrazione fiscale del 50%, stabiliti dall’art. 4 del </w:t>
      </w:r>
      <w:r w:rsidR="002350F1" w:rsidRPr="002350F1">
        <w:rPr>
          <w:rFonts w:cs="Times-Roman"/>
          <w:sz w:val="26"/>
          <w:szCs w:val="26"/>
        </w:rPr>
        <w:t>decreto interministeriale 18 febbraio 1998, n. 41</w:t>
      </w:r>
      <w:r w:rsidR="002350F1" w:rsidRPr="002350F1">
        <w:rPr>
          <w:rFonts w:cs="Times-Roman"/>
          <w:sz w:val="26"/>
          <w:szCs w:val="26"/>
        </w:rPr>
        <w:t xml:space="preserve">, </w:t>
      </w:r>
      <w:r w:rsidR="002350F1" w:rsidRPr="002350F1">
        <w:rPr>
          <w:rFonts w:cs="Times-Roman"/>
          <w:sz w:val="26"/>
          <w:szCs w:val="26"/>
        </w:rPr>
        <w:t>non è</w:t>
      </w:r>
      <w:r w:rsidR="002350F1">
        <w:rPr>
          <w:rFonts w:cs="Times-Roman"/>
          <w:sz w:val="26"/>
          <w:szCs w:val="26"/>
        </w:rPr>
        <w:t xml:space="preserve"> </w:t>
      </w:r>
      <w:r w:rsidR="002350F1" w:rsidRPr="002350F1">
        <w:rPr>
          <w:rFonts w:cs="Times-Roman"/>
          <w:sz w:val="26"/>
          <w:szCs w:val="26"/>
        </w:rPr>
        <w:t xml:space="preserve">compresa la mancata o tardiva trasmissione </w:t>
      </w:r>
      <w:r w:rsidR="002E125F">
        <w:rPr>
          <w:rFonts w:cs="Times-Roman"/>
          <w:sz w:val="26"/>
          <w:szCs w:val="26"/>
        </w:rPr>
        <w:t xml:space="preserve">dei dati all’Enea </w:t>
      </w:r>
      <w:r w:rsidR="002350F1" w:rsidRPr="002350F1">
        <w:rPr>
          <w:rFonts w:cs="Times-Roman"/>
          <w:sz w:val="26"/>
          <w:szCs w:val="26"/>
        </w:rPr>
        <w:t>prevista dal citato art. 16, comma 2-bis</w:t>
      </w:r>
      <w:r w:rsidR="002350F1">
        <w:rPr>
          <w:rFonts w:cs="Times-Roman"/>
          <w:sz w:val="26"/>
          <w:szCs w:val="26"/>
        </w:rPr>
        <w:t xml:space="preserve"> DL</w:t>
      </w:r>
      <w:r w:rsidR="002350F1" w:rsidRPr="002350F1">
        <w:rPr>
          <w:rFonts w:cs="Times-Roman"/>
          <w:sz w:val="26"/>
          <w:szCs w:val="26"/>
        </w:rPr>
        <w:t xml:space="preserve"> 63</w:t>
      </w:r>
      <w:r w:rsidR="002350F1">
        <w:rPr>
          <w:rFonts w:cs="Times-Roman"/>
          <w:sz w:val="26"/>
          <w:szCs w:val="26"/>
        </w:rPr>
        <w:t>/</w:t>
      </w:r>
      <w:r w:rsidR="002350F1" w:rsidRPr="002350F1">
        <w:rPr>
          <w:rFonts w:cs="Times-Roman"/>
          <w:sz w:val="26"/>
          <w:szCs w:val="26"/>
        </w:rPr>
        <w:t>2013</w:t>
      </w:r>
      <w:r w:rsidR="002350F1">
        <w:rPr>
          <w:rFonts w:cs="Times-Roman"/>
          <w:sz w:val="26"/>
          <w:szCs w:val="26"/>
        </w:rPr>
        <w:t xml:space="preserve">, </w:t>
      </w:r>
      <w:r w:rsidR="002E125F">
        <w:rPr>
          <w:rFonts w:cs="Times-Roman"/>
          <w:sz w:val="26"/>
          <w:szCs w:val="26"/>
        </w:rPr>
        <w:t xml:space="preserve">l’inosservanza di tale adempimento </w:t>
      </w:r>
      <w:r w:rsidR="002350F1">
        <w:rPr>
          <w:rFonts w:cs="Times-Roman"/>
          <w:sz w:val="26"/>
          <w:szCs w:val="26"/>
        </w:rPr>
        <w:t>non comporta la perdita del diritto alla suddetta detrazione fiscale.</w:t>
      </w:r>
    </w:p>
    <w:p w:rsidR="00797345" w:rsidRPr="00797345" w:rsidRDefault="00040CC2" w:rsidP="00797345">
      <w:pPr>
        <w:spacing w:line="360" w:lineRule="auto"/>
        <w:jc w:val="both"/>
        <w:rPr>
          <w:sz w:val="26"/>
          <w:szCs w:val="26"/>
        </w:rPr>
      </w:pPr>
      <w:r w:rsidRPr="00797345">
        <w:rPr>
          <w:rFonts w:cs="Tahoma"/>
          <w:sz w:val="26"/>
          <w:szCs w:val="26"/>
        </w:rPr>
        <w:tab/>
      </w:r>
      <w:r w:rsidR="00B579FA" w:rsidRPr="00797345">
        <w:rPr>
          <w:rFonts w:cs="Tahoma"/>
          <w:sz w:val="26"/>
          <w:szCs w:val="26"/>
        </w:rPr>
        <w:t xml:space="preserve">Resta invece pienamente vigente la sanzione della perdita dell’agevolazione fiscale per quanto concerne gli interventi di </w:t>
      </w:r>
      <w:r w:rsidR="00B579FA" w:rsidRPr="00797345">
        <w:rPr>
          <w:rFonts w:cs="Tahoma"/>
          <w:sz w:val="26"/>
          <w:szCs w:val="26"/>
          <w:u w:val="single"/>
        </w:rPr>
        <w:t>riqualificazione energetica degli edifici di cui ai commi 344-349 dell’art.1 della L. 296/2006</w:t>
      </w:r>
      <w:r w:rsidR="00B579FA" w:rsidRPr="00797345">
        <w:rPr>
          <w:rFonts w:cs="Tahoma"/>
          <w:sz w:val="26"/>
          <w:szCs w:val="26"/>
        </w:rPr>
        <w:t xml:space="preserve"> in caso di omessa comunicazione all’Enea</w:t>
      </w:r>
      <w:r w:rsidR="00BC0313" w:rsidRPr="00797345">
        <w:rPr>
          <w:rFonts w:cs="Tahoma"/>
          <w:sz w:val="26"/>
          <w:szCs w:val="26"/>
        </w:rPr>
        <w:t xml:space="preserve">, </w:t>
      </w:r>
      <w:r w:rsidR="00BC0313" w:rsidRPr="00797345">
        <w:rPr>
          <w:rFonts w:cs="Tahoma"/>
          <w:sz w:val="26"/>
          <w:szCs w:val="26"/>
        </w:rPr>
        <w:t>entro 90 giorni dalla fine dei lavori</w:t>
      </w:r>
      <w:r w:rsidR="00BC0313" w:rsidRPr="00797345">
        <w:rPr>
          <w:rFonts w:cs="Tahoma"/>
          <w:sz w:val="26"/>
          <w:szCs w:val="26"/>
        </w:rPr>
        <w:t>,</w:t>
      </w:r>
      <w:r w:rsidR="00B579FA" w:rsidRPr="00797345">
        <w:rPr>
          <w:rFonts w:cs="Tahoma"/>
          <w:sz w:val="26"/>
          <w:szCs w:val="26"/>
        </w:rPr>
        <w:t xml:space="preserve"> dei dati relativi a</w:t>
      </w:r>
      <w:r w:rsidR="00BC0313" w:rsidRPr="00797345">
        <w:rPr>
          <w:rFonts w:cs="Tahoma"/>
          <w:sz w:val="26"/>
          <w:szCs w:val="26"/>
        </w:rPr>
        <w:t>gl</w:t>
      </w:r>
      <w:r w:rsidR="00B579FA" w:rsidRPr="00797345">
        <w:rPr>
          <w:rFonts w:cs="Tahoma"/>
          <w:sz w:val="26"/>
          <w:szCs w:val="26"/>
        </w:rPr>
        <w:t xml:space="preserve">i </w:t>
      </w:r>
      <w:r w:rsidR="00BC0313" w:rsidRPr="00797345">
        <w:rPr>
          <w:rFonts w:cs="Tahoma"/>
          <w:sz w:val="26"/>
          <w:szCs w:val="26"/>
        </w:rPr>
        <w:t>interventi</w:t>
      </w:r>
      <w:r w:rsidR="00B579FA" w:rsidRPr="00797345">
        <w:rPr>
          <w:rFonts w:cs="Tahoma"/>
          <w:sz w:val="26"/>
          <w:szCs w:val="26"/>
        </w:rPr>
        <w:t xml:space="preserve"> eseguiti</w:t>
      </w:r>
      <w:r w:rsidR="00BC0313" w:rsidRPr="00797345">
        <w:rPr>
          <w:rFonts w:cs="Tahoma"/>
          <w:sz w:val="26"/>
          <w:szCs w:val="26"/>
        </w:rPr>
        <w:t>.</w:t>
      </w:r>
      <w:r w:rsidR="00B579FA" w:rsidRPr="00797345">
        <w:rPr>
          <w:rFonts w:cs="Tahoma"/>
          <w:sz w:val="26"/>
          <w:szCs w:val="26"/>
        </w:rPr>
        <w:t xml:space="preserve">  </w:t>
      </w:r>
      <w:r w:rsidR="00797345" w:rsidRPr="00797345">
        <w:rPr>
          <w:rFonts w:cs="Tahoma"/>
          <w:sz w:val="26"/>
          <w:szCs w:val="26"/>
        </w:rPr>
        <w:t xml:space="preserve">La sua omissione può essere sanata solo inviando la comunicazione entro il termine della </w:t>
      </w:r>
      <w:r w:rsidR="00797345" w:rsidRPr="00797345">
        <w:rPr>
          <w:sz w:val="26"/>
          <w:szCs w:val="26"/>
        </w:rPr>
        <w:t>dichiarazione dei redditi il cui termine di presentazione scade successivamente al termine previsto per effettuare la comunicazione,</w:t>
      </w:r>
      <w:r w:rsidR="00797345" w:rsidRPr="00797345">
        <w:rPr>
          <w:sz w:val="26"/>
          <w:szCs w:val="26"/>
        </w:rPr>
        <w:t xml:space="preserve"> </w:t>
      </w:r>
      <w:r w:rsidR="00797345" w:rsidRPr="00797345">
        <w:rPr>
          <w:sz w:val="26"/>
          <w:szCs w:val="26"/>
        </w:rPr>
        <w:t>pagando la sanzione di euro 25</w:t>
      </w:r>
      <w:r w:rsidR="00797345" w:rsidRPr="00797345">
        <w:rPr>
          <w:sz w:val="26"/>
          <w:szCs w:val="26"/>
        </w:rPr>
        <w:t xml:space="preserve">0 </w:t>
      </w:r>
      <w:r w:rsidR="00797345" w:rsidRPr="00797345">
        <w:rPr>
          <w:sz w:val="26"/>
          <w:szCs w:val="26"/>
        </w:rPr>
        <w:t xml:space="preserve">(Circ. AE n. </w:t>
      </w:r>
      <w:r w:rsidR="00797345">
        <w:rPr>
          <w:sz w:val="26"/>
          <w:szCs w:val="26"/>
        </w:rPr>
        <w:t xml:space="preserve">7 del 27/4/2018 e n. </w:t>
      </w:r>
      <w:r w:rsidR="00797345" w:rsidRPr="00797345">
        <w:rPr>
          <w:sz w:val="26"/>
          <w:szCs w:val="26"/>
        </w:rPr>
        <w:t>13 del 9/5/2013)</w:t>
      </w:r>
      <w:r w:rsidR="00797345">
        <w:rPr>
          <w:sz w:val="26"/>
          <w:szCs w:val="26"/>
        </w:rPr>
        <w:t>.</w:t>
      </w:r>
    </w:p>
    <w:p w:rsidR="00590C50" w:rsidRDefault="00797345" w:rsidP="00590C50">
      <w:pPr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</w:t>
      </w:r>
    </w:p>
    <w:p w:rsidR="001F0580" w:rsidRPr="000E5326" w:rsidRDefault="001F0580" w:rsidP="00590C50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0E5326">
        <w:rPr>
          <w:sz w:val="26"/>
          <w:szCs w:val="26"/>
        </w:rPr>
        <w:t>Studio Calzolari</w:t>
      </w:r>
    </w:p>
    <w:p w:rsidR="001F0580" w:rsidRPr="000E5326" w:rsidRDefault="001F0580" w:rsidP="001F0580">
      <w:pPr>
        <w:rPr>
          <w:rFonts w:ascii="Times New Roman" w:hAnsi="Times New Roman" w:cs="Times New Roman"/>
          <w:sz w:val="26"/>
          <w:szCs w:val="26"/>
        </w:rPr>
      </w:pPr>
    </w:p>
    <w:p w:rsidR="001F0580" w:rsidRPr="000E5326" w:rsidRDefault="001F0580" w:rsidP="00D2245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BA44EA" w:rsidRPr="000E5326" w:rsidRDefault="00BA44EA" w:rsidP="00D2245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BA44EA" w:rsidRDefault="00BA44EA" w:rsidP="00D2245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sectPr w:rsidR="00BA44E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5F" w:rsidRDefault="00D2245F" w:rsidP="00D2245F">
      <w:pPr>
        <w:spacing w:after="0" w:line="240" w:lineRule="auto"/>
      </w:pPr>
      <w:r>
        <w:separator/>
      </w:r>
    </w:p>
  </w:endnote>
  <w:endnote w:type="continuationSeparator" w:id="0">
    <w:p w:rsidR="00D2245F" w:rsidRDefault="00D2245F" w:rsidP="00D2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5F" w:rsidRPr="003E4554" w:rsidRDefault="00D2245F" w:rsidP="00D2245F">
    <w:pPr>
      <w:pStyle w:val="Pidipagina"/>
      <w:jc w:val="center"/>
      <w:rPr>
        <w:rFonts w:ascii="Times New Roman" w:hAnsi="Times New Roman" w:cs="Times New Roman"/>
        <w:b/>
        <w:sz w:val="20"/>
      </w:rPr>
    </w:pPr>
    <w:r w:rsidRPr="003E4554">
      <w:rPr>
        <w:rFonts w:ascii="Times New Roman" w:hAnsi="Times New Roman" w:cs="Times New Roman"/>
        <w:b/>
        <w:sz w:val="20"/>
      </w:rPr>
      <w:t>40135 Bologna – Via Saragozza, 166 – Tel.051.6141269 – Fax 051.6142296</w:t>
    </w:r>
  </w:p>
  <w:p w:rsidR="00D2245F" w:rsidRPr="003E4554" w:rsidRDefault="00D2245F" w:rsidP="00D2245F">
    <w:pPr>
      <w:pStyle w:val="Pidipagina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sz w:val="20"/>
        <w:lang w:val="fr-FR"/>
      </w:rPr>
      <w:t>studio</w:t>
    </w:r>
    <w:r w:rsidRPr="003E4554">
      <w:rPr>
        <w:rFonts w:ascii="Times New Roman" w:hAnsi="Times New Roman" w:cs="Times New Roman"/>
        <w:b/>
        <w:sz w:val="20"/>
        <w:lang w:val="fr-FR"/>
      </w:rPr>
      <w:t>@calzolaricommercialisti.it</w:t>
    </w:r>
  </w:p>
  <w:p w:rsidR="00D2245F" w:rsidRDefault="00D2245F" w:rsidP="00D2245F">
    <w:pPr>
      <w:pStyle w:val="Pidipagina"/>
      <w:rPr>
        <w:lang w:val="fr-FR"/>
      </w:rPr>
    </w:pPr>
  </w:p>
  <w:p w:rsidR="00D2245F" w:rsidRPr="009D62AE" w:rsidRDefault="00D2245F" w:rsidP="00D2245F">
    <w:pPr>
      <w:pStyle w:val="Pidipagina"/>
      <w:rPr>
        <w:lang w:val="fr-FR"/>
      </w:rPr>
    </w:pPr>
  </w:p>
  <w:p w:rsidR="00D2245F" w:rsidRDefault="00D224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5F" w:rsidRDefault="00D2245F" w:rsidP="00D2245F">
      <w:pPr>
        <w:spacing w:after="0" w:line="240" w:lineRule="auto"/>
      </w:pPr>
      <w:r>
        <w:separator/>
      </w:r>
    </w:p>
  </w:footnote>
  <w:footnote w:type="continuationSeparator" w:id="0">
    <w:p w:rsidR="00D2245F" w:rsidRDefault="00D2245F" w:rsidP="00D2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5F" w:rsidRPr="003E4554" w:rsidRDefault="00D2245F" w:rsidP="00D2245F">
    <w:pPr>
      <w:pStyle w:val="Intestazione"/>
      <w:rPr>
        <w:rFonts w:ascii="Verdana" w:hAnsi="Verdana"/>
        <w:b/>
        <w:sz w:val="24"/>
        <w:szCs w:val="24"/>
      </w:rPr>
    </w:pPr>
    <w:proofErr w:type="gramStart"/>
    <w:r w:rsidRPr="003E4554">
      <w:rPr>
        <w:rFonts w:ascii="Verdana" w:hAnsi="Verdana"/>
        <w:b/>
        <w:sz w:val="24"/>
        <w:szCs w:val="24"/>
      </w:rPr>
      <w:t>studio</w:t>
    </w:r>
    <w:proofErr w:type="gramEnd"/>
    <w:r w:rsidRPr="003E4554">
      <w:rPr>
        <w:rFonts w:ascii="Verdana" w:hAnsi="Verdana"/>
        <w:b/>
        <w:sz w:val="24"/>
        <w:szCs w:val="24"/>
      </w:rPr>
      <w:t xml:space="preserve"> </w:t>
    </w:r>
    <w:proofErr w:type="spellStart"/>
    <w:r w:rsidRPr="003E4554">
      <w:rPr>
        <w:rFonts w:ascii="Verdana" w:hAnsi="Verdana"/>
        <w:b/>
        <w:sz w:val="24"/>
        <w:szCs w:val="24"/>
      </w:rPr>
      <w:t>calzolari</w:t>
    </w:r>
    <w:proofErr w:type="spellEnd"/>
  </w:p>
  <w:p w:rsidR="00D2245F" w:rsidRPr="003E4554" w:rsidRDefault="00D2245F" w:rsidP="00D2245F">
    <w:pPr>
      <w:pStyle w:val="Intestazione"/>
      <w:rPr>
        <w:rFonts w:ascii="Verdana" w:hAnsi="Verdana"/>
        <w:b/>
        <w:bCs/>
        <w:sz w:val="24"/>
        <w:szCs w:val="24"/>
      </w:rPr>
    </w:pPr>
    <w:proofErr w:type="gramStart"/>
    <w:r w:rsidRPr="003E4554">
      <w:rPr>
        <w:rFonts w:ascii="Verdana" w:hAnsi="Verdana"/>
        <w:b/>
        <w:bCs/>
        <w:sz w:val="24"/>
        <w:szCs w:val="24"/>
      </w:rPr>
      <w:t>dottori</w:t>
    </w:r>
    <w:proofErr w:type="gramEnd"/>
    <w:r w:rsidRPr="003E4554">
      <w:rPr>
        <w:rFonts w:ascii="Verdana" w:hAnsi="Verdana"/>
        <w:b/>
        <w:bCs/>
        <w:sz w:val="24"/>
        <w:szCs w:val="24"/>
      </w:rPr>
      <w:t xml:space="preserve"> commercialisti revisori contabili</w:t>
    </w:r>
  </w:p>
  <w:p w:rsidR="00D2245F" w:rsidRDefault="00D2245F" w:rsidP="00D2245F">
    <w:pPr>
      <w:pStyle w:val="Intestazione"/>
    </w:pPr>
    <w:r w:rsidRPr="003E4554">
      <w:rPr>
        <w:sz w:val="24"/>
        <w:szCs w:val="24"/>
      </w:rPr>
      <w:t>________________________________________________________________________________</w:t>
    </w:r>
  </w:p>
  <w:p w:rsidR="00D2245F" w:rsidRDefault="00D224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54C"/>
    <w:multiLevelType w:val="multilevel"/>
    <w:tmpl w:val="1AE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F1EB1"/>
    <w:multiLevelType w:val="hybridMultilevel"/>
    <w:tmpl w:val="3DC645D0"/>
    <w:lvl w:ilvl="0" w:tplc="542C7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F"/>
    <w:rsid w:val="00040CC2"/>
    <w:rsid w:val="0006717B"/>
    <w:rsid w:val="000735AC"/>
    <w:rsid w:val="0009449A"/>
    <w:rsid w:val="000C75FA"/>
    <w:rsid w:val="000D07E5"/>
    <w:rsid w:val="000D63A9"/>
    <w:rsid w:val="000E5326"/>
    <w:rsid w:val="00132248"/>
    <w:rsid w:val="001A5E60"/>
    <w:rsid w:val="001B3A1A"/>
    <w:rsid w:val="001B721C"/>
    <w:rsid w:val="001C280B"/>
    <w:rsid w:val="001F0580"/>
    <w:rsid w:val="00202561"/>
    <w:rsid w:val="00216203"/>
    <w:rsid w:val="00232277"/>
    <w:rsid w:val="002350F1"/>
    <w:rsid w:val="00253E02"/>
    <w:rsid w:val="00276200"/>
    <w:rsid w:val="00280BB4"/>
    <w:rsid w:val="00286968"/>
    <w:rsid w:val="002C4616"/>
    <w:rsid w:val="002D11F6"/>
    <w:rsid w:val="002D4251"/>
    <w:rsid w:val="002D4483"/>
    <w:rsid w:val="002E125F"/>
    <w:rsid w:val="002E28DE"/>
    <w:rsid w:val="00310084"/>
    <w:rsid w:val="00374F54"/>
    <w:rsid w:val="00390CB5"/>
    <w:rsid w:val="00397BAB"/>
    <w:rsid w:val="003C4B4D"/>
    <w:rsid w:val="003E2B07"/>
    <w:rsid w:val="003F09B1"/>
    <w:rsid w:val="00403EEE"/>
    <w:rsid w:val="00412FF1"/>
    <w:rsid w:val="004170A0"/>
    <w:rsid w:val="00423F2E"/>
    <w:rsid w:val="0043410F"/>
    <w:rsid w:val="00466652"/>
    <w:rsid w:val="004D0C44"/>
    <w:rsid w:val="004D0C7B"/>
    <w:rsid w:val="00567D7C"/>
    <w:rsid w:val="005726DC"/>
    <w:rsid w:val="00590C50"/>
    <w:rsid w:val="005972A6"/>
    <w:rsid w:val="005B74CD"/>
    <w:rsid w:val="005D43FD"/>
    <w:rsid w:val="005E3BA1"/>
    <w:rsid w:val="00653F73"/>
    <w:rsid w:val="00684CEA"/>
    <w:rsid w:val="0069218C"/>
    <w:rsid w:val="006D1BE1"/>
    <w:rsid w:val="00704820"/>
    <w:rsid w:val="00716863"/>
    <w:rsid w:val="00724872"/>
    <w:rsid w:val="0076170F"/>
    <w:rsid w:val="00767741"/>
    <w:rsid w:val="0077424E"/>
    <w:rsid w:val="00797345"/>
    <w:rsid w:val="007C39A4"/>
    <w:rsid w:val="007D142D"/>
    <w:rsid w:val="007D6143"/>
    <w:rsid w:val="00825F1E"/>
    <w:rsid w:val="008318D8"/>
    <w:rsid w:val="00845E7B"/>
    <w:rsid w:val="0084672B"/>
    <w:rsid w:val="00864756"/>
    <w:rsid w:val="00884B8B"/>
    <w:rsid w:val="008F3542"/>
    <w:rsid w:val="0094528E"/>
    <w:rsid w:val="00972F47"/>
    <w:rsid w:val="009A27DB"/>
    <w:rsid w:val="009F2C45"/>
    <w:rsid w:val="00A30BB0"/>
    <w:rsid w:val="00A531B9"/>
    <w:rsid w:val="00A55AFC"/>
    <w:rsid w:val="00A62098"/>
    <w:rsid w:val="00A73C99"/>
    <w:rsid w:val="00A753EF"/>
    <w:rsid w:val="00AA6E7B"/>
    <w:rsid w:val="00AE6913"/>
    <w:rsid w:val="00B579FA"/>
    <w:rsid w:val="00B60544"/>
    <w:rsid w:val="00B70617"/>
    <w:rsid w:val="00B834C7"/>
    <w:rsid w:val="00BA1CDC"/>
    <w:rsid w:val="00BA44EA"/>
    <w:rsid w:val="00BB0AFD"/>
    <w:rsid w:val="00BB3295"/>
    <w:rsid w:val="00BC0313"/>
    <w:rsid w:val="00BC3FE5"/>
    <w:rsid w:val="00BD4BCE"/>
    <w:rsid w:val="00BD639C"/>
    <w:rsid w:val="00C01540"/>
    <w:rsid w:val="00C1503A"/>
    <w:rsid w:val="00C17059"/>
    <w:rsid w:val="00C17636"/>
    <w:rsid w:val="00C218A8"/>
    <w:rsid w:val="00C34724"/>
    <w:rsid w:val="00C75387"/>
    <w:rsid w:val="00CA7851"/>
    <w:rsid w:val="00CC5054"/>
    <w:rsid w:val="00CE54BD"/>
    <w:rsid w:val="00D03DC3"/>
    <w:rsid w:val="00D1220A"/>
    <w:rsid w:val="00D15716"/>
    <w:rsid w:val="00D2245F"/>
    <w:rsid w:val="00D459BF"/>
    <w:rsid w:val="00D5545E"/>
    <w:rsid w:val="00D90BE7"/>
    <w:rsid w:val="00DA1C25"/>
    <w:rsid w:val="00DA44FA"/>
    <w:rsid w:val="00DB0A32"/>
    <w:rsid w:val="00DB6C25"/>
    <w:rsid w:val="00DB7920"/>
    <w:rsid w:val="00DD6A1B"/>
    <w:rsid w:val="00DD75E6"/>
    <w:rsid w:val="00DD7C4D"/>
    <w:rsid w:val="00DF7500"/>
    <w:rsid w:val="00E1224D"/>
    <w:rsid w:val="00E141CD"/>
    <w:rsid w:val="00E34041"/>
    <w:rsid w:val="00E53F2B"/>
    <w:rsid w:val="00E96C34"/>
    <w:rsid w:val="00EA3BEC"/>
    <w:rsid w:val="00EB1BC9"/>
    <w:rsid w:val="00F37528"/>
    <w:rsid w:val="00F623CA"/>
    <w:rsid w:val="00F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B4DC-D7C2-4D84-8730-7F15473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224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9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45F"/>
  </w:style>
  <w:style w:type="paragraph" w:styleId="Pidipagina">
    <w:name w:val="footer"/>
    <w:basedOn w:val="Normale"/>
    <w:link w:val="PidipaginaCarattere"/>
    <w:uiPriority w:val="99"/>
    <w:unhideWhenUsed/>
    <w:rsid w:val="00D22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45F"/>
  </w:style>
  <w:style w:type="character" w:customStyle="1" w:styleId="Titolo2Carattere">
    <w:name w:val="Titolo 2 Carattere"/>
    <w:basedOn w:val="Carpredefinitoparagrafo"/>
    <w:link w:val="Titolo2"/>
    <w:rsid w:val="00D224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F05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F058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459BF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9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D459B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62098"/>
    <w:rPr>
      <w:strike w:val="0"/>
      <w:dstrike w:val="0"/>
      <w:color w:val="0000FF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0E532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8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7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2018-11-09T09:20:00Z</cp:lastPrinted>
  <dcterms:created xsi:type="dcterms:W3CDTF">2019-04-24T13:59:00Z</dcterms:created>
  <dcterms:modified xsi:type="dcterms:W3CDTF">2019-04-24T15:43:00Z</dcterms:modified>
</cp:coreProperties>
</file>