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0A4656" w:rsidRDefault="000A4656" w:rsidP="00976925">
      <w:pPr>
        <w:spacing w:after="0" w:line="360" w:lineRule="auto"/>
        <w:jc w:val="both"/>
        <w:rPr>
          <w:rFonts w:ascii="Times New Roman" w:hAnsi="Times New Roman" w:cs="Times New Roman"/>
          <w:b/>
          <w:sz w:val="24"/>
          <w:szCs w:val="24"/>
        </w:rPr>
      </w:pPr>
    </w:p>
    <w:p w:rsidR="00BB7872" w:rsidRDefault="00BB7872" w:rsidP="00476449">
      <w:pPr>
        <w:shd w:val="clear" w:color="auto" w:fill="FFFFFF"/>
        <w:spacing w:line="276" w:lineRule="auto"/>
        <w:jc w:val="both"/>
        <w:rPr>
          <w:rFonts w:ascii="Times New Roman" w:hAnsi="Times New Roman" w:cs="Times New Roman"/>
          <w:b/>
          <w:bCs/>
          <w:iCs/>
          <w:sz w:val="24"/>
          <w:szCs w:val="24"/>
        </w:rPr>
      </w:pPr>
    </w:p>
    <w:p w:rsidR="00F27EAD" w:rsidRPr="00460EB1" w:rsidRDefault="00081B92" w:rsidP="00476449">
      <w:pPr>
        <w:shd w:val="clear" w:color="auto" w:fill="FFFFFF"/>
        <w:spacing w:line="276" w:lineRule="auto"/>
        <w:jc w:val="both"/>
        <w:rPr>
          <w:rFonts w:ascii="Times New Roman" w:hAnsi="Times New Roman" w:cs="Times New Roman"/>
          <w:b/>
          <w:iCs/>
          <w:sz w:val="24"/>
          <w:szCs w:val="24"/>
        </w:rPr>
      </w:pPr>
      <w:r>
        <w:rPr>
          <w:rFonts w:ascii="Times New Roman" w:hAnsi="Times New Roman" w:cs="Times New Roman"/>
          <w:b/>
          <w:bCs/>
          <w:iCs/>
          <w:sz w:val="24"/>
          <w:szCs w:val="24"/>
        </w:rPr>
        <w:t>Tribunale Civile di Milano, sez. XII, 22 ottobre 2018, n. 10703</w:t>
      </w:r>
    </w:p>
    <w:p w:rsidR="00C6464A" w:rsidRDefault="00F27EAD" w:rsidP="00BB7872">
      <w:pPr>
        <w:spacing w:line="360" w:lineRule="auto"/>
        <w:jc w:val="both"/>
        <w:rPr>
          <w:rFonts w:ascii="Times New Roman" w:hAnsi="Times New Roman" w:cs="Times New Roman"/>
          <w:b/>
          <w:i/>
          <w:sz w:val="24"/>
          <w:szCs w:val="24"/>
        </w:rPr>
      </w:pPr>
      <w:r w:rsidRPr="009428E2">
        <w:rPr>
          <w:rFonts w:ascii="Times New Roman" w:hAnsi="Times New Roman" w:cs="Times New Roman"/>
          <w:b/>
          <w:sz w:val="24"/>
          <w:szCs w:val="24"/>
        </w:rPr>
        <w:t>"</w:t>
      </w:r>
      <w:r w:rsidR="00081B92" w:rsidRPr="009428E2">
        <w:rPr>
          <w:rFonts w:ascii="Times New Roman" w:hAnsi="Times New Roman" w:cs="Times New Roman"/>
          <w:b/>
          <w:i/>
          <w:sz w:val="24"/>
          <w:szCs w:val="24"/>
        </w:rPr>
        <w:t xml:space="preserve">La disciplina dettata dal </w:t>
      </w:r>
      <w:r w:rsidR="006F07CE">
        <w:rPr>
          <w:rFonts w:ascii="Times New Roman" w:hAnsi="Times New Roman" w:cs="Times New Roman"/>
          <w:b/>
          <w:i/>
          <w:sz w:val="24"/>
          <w:szCs w:val="24"/>
        </w:rPr>
        <w:t>d</w:t>
      </w:r>
      <w:r w:rsidR="00081B92" w:rsidRPr="009428E2">
        <w:rPr>
          <w:rFonts w:ascii="Times New Roman" w:hAnsi="Times New Roman" w:cs="Times New Roman"/>
          <w:b/>
          <w:i/>
          <w:sz w:val="24"/>
          <w:szCs w:val="24"/>
        </w:rPr>
        <w:t>.</w:t>
      </w:r>
      <w:r w:rsidR="006F07CE">
        <w:rPr>
          <w:rFonts w:ascii="Times New Roman" w:hAnsi="Times New Roman" w:cs="Times New Roman"/>
          <w:b/>
          <w:i/>
          <w:sz w:val="24"/>
          <w:szCs w:val="24"/>
        </w:rPr>
        <w:t xml:space="preserve"> </w:t>
      </w:r>
      <w:proofErr w:type="spellStart"/>
      <w:r w:rsidR="006F07CE">
        <w:rPr>
          <w:rFonts w:ascii="Times New Roman" w:hAnsi="Times New Roman" w:cs="Times New Roman"/>
          <w:b/>
          <w:i/>
          <w:sz w:val="24"/>
          <w:szCs w:val="24"/>
        </w:rPr>
        <w:t>l</w:t>
      </w:r>
      <w:r w:rsidR="00081B92" w:rsidRPr="009428E2">
        <w:rPr>
          <w:rFonts w:ascii="Times New Roman" w:hAnsi="Times New Roman" w:cs="Times New Roman"/>
          <w:b/>
          <w:i/>
          <w:sz w:val="24"/>
          <w:szCs w:val="24"/>
        </w:rPr>
        <w:t>.vo</w:t>
      </w:r>
      <w:proofErr w:type="spellEnd"/>
      <w:r w:rsidR="00081B92" w:rsidRPr="009428E2">
        <w:rPr>
          <w:rFonts w:ascii="Times New Roman" w:hAnsi="Times New Roman" w:cs="Times New Roman"/>
          <w:b/>
          <w:i/>
          <w:sz w:val="24"/>
          <w:szCs w:val="24"/>
        </w:rPr>
        <w:t xml:space="preserve"> n. 102/2014, che ha imposto la contabilizzazione e termoregolazione del calore nei condominii con impianto di riscaldamento centralizzato  e la ripartizione delle spese a consumo, ha carattere imperativo e non può essere derogata né da una delibera assembleare né dall’accordo contrattuale unanime inserito nel regolamento di condominio.</w:t>
      </w:r>
      <w:r w:rsidR="006F07CE">
        <w:rPr>
          <w:rFonts w:ascii="Times New Roman" w:hAnsi="Times New Roman" w:cs="Times New Roman"/>
          <w:b/>
          <w:i/>
          <w:sz w:val="24"/>
          <w:szCs w:val="24"/>
        </w:rPr>
        <w:t xml:space="preserve"> </w:t>
      </w:r>
    </w:p>
    <w:p w:rsidR="00081B92" w:rsidRPr="009428E2" w:rsidRDefault="00081B92" w:rsidP="00BB7872">
      <w:pPr>
        <w:spacing w:line="360" w:lineRule="auto"/>
        <w:jc w:val="both"/>
        <w:rPr>
          <w:rFonts w:ascii="Times New Roman" w:hAnsi="Times New Roman" w:cs="Times New Roman"/>
          <w:b/>
          <w:sz w:val="24"/>
          <w:szCs w:val="24"/>
        </w:rPr>
      </w:pPr>
      <w:r w:rsidRPr="009428E2">
        <w:rPr>
          <w:rFonts w:ascii="Times New Roman" w:hAnsi="Times New Roman" w:cs="Times New Roman"/>
          <w:b/>
          <w:i/>
          <w:sz w:val="24"/>
          <w:szCs w:val="24"/>
        </w:rPr>
        <w:t>Conseguentemente, sono contrari alla legge tutti i regolamenti contrattuali che dispongano diversamente sul punto”</w:t>
      </w:r>
      <w:r w:rsidRPr="009428E2">
        <w:rPr>
          <w:rFonts w:ascii="Times New Roman" w:hAnsi="Times New Roman" w:cs="Times New Roman"/>
          <w:b/>
          <w:sz w:val="24"/>
          <w:szCs w:val="24"/>
        </w:rPr>
        <w:t>.</w:t>
      </w:r>
    </w:p>
    <w:p w:rsidR="00081B92" w:rsidRPr="00081B92" w:rsidRDefault="00081B92" w:rsidP="00BB7872">
      <w:pPr>
        <w:spacing w:line="360" w:lineRule="auto"/>
        <w:jc w:val="both"/>
        <w:rPr>
          <w:rFonts w:ascii="Times New Roman" w:hAnsi="Times New Roman" w:cs="Times New Roman"/>
          <w:sz w:val="24"/>
          <w:szCs w:val="24"/>
        </w:rPr>
      </w:pPr>
    </w:p>
    <w:p w:rsidR="00BB7872" w:rsidRPr="00BB7872" w:rsidRDefault="006F07CE" w:rsidP="00BB7872">
      <w:pPr>
        <w:spacing w:line="360" w:lineRule="auto"/>
        <w:jc w:val="both"/>
        <w:rPr>
          <w:rFonts w:ascii="Times New Roman" w:hAnsi="Times New Roman" w:cs="Times New Roman"/>
          <w:b/>
          <w:sz w:val="24"/>
          <w:szCs w:val="24"/>
        </w:rPr>
      </w:pPr>
      <w:r w:rsidRPr="00BB7872">
        <w:rPr>
          <w:rFonts w:ascii="Times New Roman" w:hAnsi="Times New Roman" w:cs="Times New Roman"/>
          <w:b/>
          <w:sz w:val="24"/>
          <w:szCs w:val="24"/>
        </w:rPr>
        <w:t xml:space="preserve">La sentenza </w:t>
      </w:r>
      <w:r w:rsidR="00BB7872" w:rsidRPr="00BB7872">
        <w:rPr>
          <w:rFonts w:ascii="Times New Roman" w:hAnsi="Times New Roman" w:cs="Times New Roman"/>
          <w:b/>
          <w:sz w:val="24"/>
          <w:szCs w:val="24"/>
        </w:rPr>
        <w:t xml:space="preserve">della corte di Milano </w:t>
      </w:r>
      <w:r w:rsidRPr="00BB7872">
        <w:rPr>
          <w:rFonts w:ascii="Times New Roman" w:hAnsi="Times New Roman" w:cs="Times New Roman"/>
          <w:b/>
          <w:sz w:val="24"/>
          <w:szCs w:val="24"/>
        </w:rPr>
        <w:t>conferma l</w:t>
      </w:r>
      <w:r w:rsidR="00081B92" w:rsidRPr="00BB7872">
        <w:rPr>
          <w:rFonts w:ascii="Times New Roman" w:hAnsi="Times New Roman" w:cs="Times New Roman"/>
          <w:b/>
          <w:sz w:val="24"/>
          <w:szCs w:val="24"/>
        </w:rPr>
        <w:t xml:space="preserve">’orientamento giurisprudenziale </w:t>
      </w:r>
      <w:r w:rsidR="00BB7872" w:rsidRPr="00BB7872">
        <w:rPr>
          <w:rFonts w:ascii="Times New Roman" w:hAnsi="Times New Roman" w:cs="Times New Roman"/>
          <w:b/>
          <w:sz w:val="24"/>
          <w:szCs w:val="24"/>
        </w:rPr>
        <w:t>secondo il qu</w:t>
      </w:r>
      <w:r w:rsidR="00195319">
        <w:rPr>
          <w:rFonts w:ascii="Times New Roman" w:hAnsi="Times New Roman" w:cs="Times New Roman"/>
          <w:b/>
          <w:sz w:val="24"/>
          <w:szCs w:val="24"/>
        </w:rPr>
        <w:t>a</w:t>
      </w:r>
      <w:r w:rsidR="00BB7872" w:rsidRPr="00BB7872">
        <w:rPr>
          <w:rFonts w:ascii="Times New Roman" w:hAnsi="Times New Roman" w:cs="Times New Roman"/>
          <w:b/>
          <w:sz w:val="24"/>
          <w:szCs w:val="24"/>
        </w:rPr>
        <w:t xml:space="preserve">le </w:t>
      </w:r>
      <w:r w:rsidRPr="00BB7872">
        <w:rPr>
          <w:rFonts w:ascii="Times New Roman" w:hAnsi="Times New Roman" w:cs="Times New Roman"/>
          <w:b/>
          <w:sz w:val="24"/>
          <w:szCs w:val="24"/>
        </w:rPr>
        <w:t>le disposizioni</w:t>
      </w:r>
      <w:r w:rsidR="00195319">
        <w:rPr>
          <w:rFonts w:ascii="Times New Roman" w:hAnsi="Times New Roman" w:cs="Times New Roman"/>
          <w:b/>
          <w:sz w:val="24"/>
          <w:szCs w:val="24"/>
        </w:rPr>
        <w:t xml:space="preserve"> normative</w:t>
      </w:r>
      <w:r w:rsidRPr="00BB7872">
        <w:rPr>
          <w:rFonts w:ascii="Times New Roman" w:hAnsi="Times New Roman" w:cs="Times New Roman"/>
          <w:b/>
          <w:sz w:val="24"/>
          <w:szCs w:val="24"/>
        </w:rPr>
        <w:t xml:space="preserve"> finalizzate a</w:t>
      </w:r>
      <w:r w:rsidR="00081B92" w:rsidRPr="00BB7872">
        <w:rPr>
          <w:rFonts w:ascii="Times New Roman" w:hAnsi="Times New Roman" w:cs="Times New Roman"/>
          <w:b/>
          <w:sz w:val="24"/>
          <w:szCs w:val="24"/>
        </w:rPr>
        <w:t xml:space="preserve">l perseguimento di interessi </w:t>
      </w:r>
      <w:r w:rsidRPr="00BB7872">
        <w:rPr>
          <w:rFonts w:ascii="Times New Roman" w:hAnsi="Times New Roman" w:cs="Times New Roman"/>
          <w:b/>
          <w:sz w:val="24"/>
          <w:szCs w:val="24"/>
        </w:rPr>
        <w:t xml:space="preserve">di particolare rilievo ed interesse sociale </w:t>
      </w:r>
      <w:r w:rsidR="00081B92" w:rsidRPr="00BB7872">
        <w:rPr>
          <w:rFonts w:ascii="Times New Roman" w:hAnsi="Times New Roman" w:cs="Times New Roman"/>
          <w:b/>
          <w:sz w:val="24"/>
          <w:szCs w:val="24"/>
        </w:rPr>
        <w:t>(</w:t>
      </w:r>
      <w:r w:rsidRPr="00BB7872">
        <w:rPr>
          <w:rFonts w:ascii="Times New Roman" w:hAnsi="Times New Roman" w:cs="Times New Roman"/>
          <w:b/>
          <w:sz w:val="24"/>
          <w:szCs w:val="24"/>
        </w:rPr>
        <w:t>tra i quali</w:t>
      </w:r>
      <w:r w:rsidR="00BB7872" w:rsidRPr="00BB7872">
        <w:rPr>
          <w:rFonts w:ascii="Times New Roman" w:hAnsi="Times New Roman" w:cs="Times New Roman"/>
          <w:b/>
          <w:sz w:val="24"/>
          <w:szCs w:val="24"/>
        </w:rPr>
        <w:t>,</w:t>
      </w:r>
      <w:r w:rsidRPr="00BB7872">
        <w:rPr>
          <w:rFonts w:ascii="Times New Roman" w:hAnsi="Times New Roman" w:cs="Times New Roman"/>
          <w:b/>
          <w:sz w:val="24"/>
          <w:szCs w:val="24"/>
        </w:rPr>
        <w:t xml:space="preserve"> senz’altro</w:t>
      </w:r>
      <w:r w:rsidR="00BB7872" w:rsidRPr="00BB7872">
        <w:rPr>
          <w:rFonts w:ascii="Times New Roman" w:hAnsi="Times New Roman" w:cs="Times New Roman"/>
          <w:b/>
          <w:sz w:val="24"/>
          <w:szCs w:val="24"/>
        </w:rPr>
        <w:t>,</w:t>
      </w:r>
      <w:r w:rsidRPr="00BB7872">
        <w:rPr>
          <w:rFonts w:ascii="Times New Roman" w:hAnsi="Times New Roman" w:cs="Times New Roman"/>
          <w:b/>
          <w:sz w:val="24"/>
          <w:szCs w:val="24"/>
        </w:rPr>
        <w:t xml:space="preserve"> </w:t>
      </w:r>
      <w:r w:rsidR="00195319">
        <w:rPr>
          <w:rFonts w:ascii="Times New Roman" w:hAnsi="Times New Roman" w:cs="Times New Roman"/>
          <w:b/>
          <w:sz w:val="24"/>
          <w:szCs w:val="24"/>
        </w:rPr>
        <w:t xml:space="preserve">possono ricomprendersi </w:t>
      </w:r>
      <w:r w:rsidRPr="00BB7872">
        <w:rPr>
          <w:rFonts w:ascii="Times New Roman" w:hAnsi="Times New Roman" w:cs="Times New Roman"/>
          <w:b/>
          <w:sz w:val="24"/>
          <w:szCs w:val="24"/>
        </w:rPr>
        <w:t xml:space="preserve">quelli inerenti </w:t>
      </w:r>
      <w:r w:rsidR="00081B92" w:rsidRPr="00BB7872">
        <w:rPr>
          <w:rFonts w:ascii="Times New Roman" w:hAnsi="Times New Roman" w:cs="Times New Roman"/>
          <w:b/>
          <w:sz w:val="24"/>
          <w:szCs w:val="24"/>
        </w:rPr>
        <w:t xml:space="preserve">il miglioramento delle condizioni di </w:t>
      </w:r>
      <w:r w:rsidR="00195319">
        <w:rPr>
          <w:rFonts w:ascii="Times New Roman" w:hAnsi="Times New Roman" w:cs="Times New Roman"/>
          <w:b/>
          <w:sz w:val="24"/>
          <w:szCs w:val="24"/>
        </w:rPr>
        <w:t>salubrità</w:t>
      </w:r>
      <w:r w:rsidR="00081B92" w:rsidRPr="00BB7872">
        <w:rPr>
          <w:rFonts w:ascii="Times New Roman" w:hAnsi="Times New Roman" w:cs="Times New Roman"/>
          <w:b/>
          <w:sz w:val="24"/>
          <w:szCs w:val="24"/>
        </w:rPr>
        <w:t xml:space="preserve"> ambientale</w:t>
      </w:r>
      <w:r w:rsidRPr="00BB7872">
        <w:rPr>
          <w:rFonts w:ascii="Times New Roman" w:hAnsi="Times New Roman" w:cs="Times New Roman"/>
          <w:b/>
          <w:sz w:val="24"/>
          <w:szCs w:val="24"/>
        </w:rPr>
        <w:t xml:space="preserve"> e </w:t>
      </w:r>
      <w:r w:rsidRPr="00BB7872">
        <w:rPr>
          <w:rFonts w:ascii="Times New Roman" w:hAnsi="Times New Roman" w:cs="Times New Roman"/>
          <w:b/>
          <w:sz w:val="24"/>
          <w:szCs w:val="24"/>
        </w:rPr>
        <w:t xml:space="preserve">l’uso </w:t>
      </w:r>
      <w:r w:rsidRPr="00BB7872">
        <w:rPr>
          <w:rFonts w:ascii="Times New Roman" w:hAnsi="Times New Roman" w:cs="Times New Roman"/>
          <w:b/>
          <w:sz w:val="24"/>
          <w:szCs w:val="24"/>
        </w:rPr>
        <w:t xml:space="preserve">delle </w:t>
      </w:r>
      <w:r w:rsidR="00BB7872" w:rsidRPr="00BB7872">
        <w:rPr>
          <w:rFonts w:ascii="Times New Roman" w:hAnsi="Times New Roman" w:cs="Times New Roman"/>
          <w:b/>
          <w:sz w:val="24"/>
          <w:szCs w:val="24"/>
        </w:rPr>
        <w:t>fonti</w:t>
      </w:r>
      <w:r w:rsidRPr="00BB7872">
        <w:rPr>
          <w:rFonts w:ascii="Times New Roman" w:hAnsi="Times New Roman" w:cs="Times New Roman"/>
          <w:b/>
          <w:sz w:val="24"/>
          <w:szCs w:val="24"/>
        </w:rPr>
        <w:t xml:space="preserve"> energetiche</w:t>
      </w:r>
      <w:r w:rsidR="00081B92" w:rsidRPr="00BB7872">
        <w:rPr>
          <w:rFonts w:ascii="Times New Roman" w:hAnsi="Times New Roman" w:cs="Times New Roman"/>
          <w:b/>
          <w:sz w:val="24"/>
          <w:szCs w:val="24"/>
        </w:rPr>
        <w:t>) prevalgono sui regolamenti condominiali</w:t>
      </w:r>
      <w:r w:rsidR="00BB7872" w:rsidRPr="00BB7872">
        <w:rPr>
          <w:rFonts w:ascii="Times New Roman" w:hAnsi="Times New Roman" w:cs="Times New Roman"/>
          <w:b/>
          <w:sz w:val="24"/>
          <w:szCs w:val="24"/>
        </w:rPr>
        <w:t>.</w:t>
      </w:r>
    </w:p>
    <w:p w:rsidR="00BB7872" w:rsidRPr="00BB7872" w:rsidRDefault="00BB7872" w:rsidP="00BB7872">
      <w:pPr>
        <w:spacing w:line="360" w:lineRule="auto"/>
        <w:jc w:val="both"/>
        <w:rPr>
          <w:rFonts w:ascii="Times New Roman" w:hAnsi="Times New Roman" w:cs="Times New Roman"/>
          <w:b/>
          <w:sz w:val="24"/>
          <w:szCs w:val="24"/>
        </w:rPr>
      </w:pPr>
      <w:r w:rsidRPr="00BB7872">
        <w:rPr>
          <w:rFonts w:ascii="Times New Roman" w:hAnsi="Times New Roman" w:cs="Times New Roman"/>
          <w:b/>
          <w:sz w:val="24"/>
          <w:szCs w:val="24"/>
        </w:rPr>
        <w:t>Ciò non soltanto in riferimento ai regolamenti assembleari deliberat</w:t>
      </w:r>
      <w:r w:rsidR="001C4470">
        <w:rPr>
          <w:rFonts w:ascii="Times New Roman" w:hAnsi="Times New Roman" w:cs="Times New Roman"/>
          <w:b/>
          <w:sz w:val="24"/>
          <w:szCs w:val="24"/>
        </w:rPr>
        <w:t>i a maggioranza ex art.</w:t>
      </w:r>
      <w:r w:rsidRPr="00BB7872">
        <w:rPr>
          <w:rFonts w:ascii="Times New Roman" w:hAnsi="Times New Roman" w:cs="Times New Roman"/>
          <w:b/>
          <w:sz w:val="24"/>
          <w:szCs w:val="24"/>
        </w:rPr>
        <w:t>1138 c.c</w:t>
      </w:r>
      <w:r w:rsidR="00484F18">
        <w:rPr>
          <w:rFonts w:ascii="Times New Roman" w:hAnsi="Times New Roman" w:cs="Times New Roman"/>
          <w:b/>
          <w:sz w:val="24"/>
          <w:szCs w:val="24"/>
        </w:rPr>
        <w:t>.</w:t>
      </w:r>
      <w:bookmarkStart w:id="0" w:name="_GoBack"/>
      <w:bookmarkEnd w:id="0"/>
      <w:r w:rsidRPr="00BB7872">
        <w:rPr>
          <w:rFonts w:ascii="Times New Roman" w:hAnsi="Times New Roman" w:cs="Times New Roman"/>
          <w:b/>
          <w:sz w:val="24"/>
          <w:szCs w:val="24"/>
        </w:rPr>
        <w:t>, ma anche su quelli aventi</w:t>
      </w:r>
      <w:r w:rsidR="001C4470">
        <w:rPr>
          <w:rFonts w:ascii="Times New Roman" w:hAnsi="Times New Roman" w:cs="Times New Roman"/>
          <w:b/>
          <w:sz w:val="24"/>
          <w:szCs w:val="24"/>
        </w:rPr>
        <w:t xml:space="preserve"> eventualmente</w:t>
      </w:r>
      <w:r w:rsidRPr="00BB7872">
        <w:rPr>
          <w:rFonts w:ascii="Times New Roman" w:hAnsi="Times New Roman" w:cs="Times New Roman"/>
          <w:b/>
          <w:sz w:val="24"/>
          <w:szCs w:val="24"/>
        </w:rPr>
        <w:t xml:space="preserve"> natura contrattuale.</w:t>
      </w:r>
    </w:p>
    <w:p w:rsidR="00047CC5" w:rsidRPr="00BB7872" w:rsidRDefault="00BB7872" w:rsidP="00BB7872">
      <w:pPr>
        <w:spacing w:line="360" w:lineRule="auto"/>
        <w:jc w:val="both"/>
        <w:rPr>
          <w:b/>
          <w:shd w:val="clear" w:color="auto" w:fill="FFFFFF"/>
        </w:rPr>
      </w:pPr>
      <w:r w:rsidRPr="00BB7872">
        <w:rPr>
          <w:rFonts w:ascii="Times New Roman" w:hAnsi="Times New Roman" w:cs="Times New Roman"/>
          <w:b/>
          <w:sz w:val="24"/>
          <w:szCs w:val="24"/>
        </w:rPr>
        <w:t>Invero, in tali ipotesi, l’interesse generale della comunità dei cittadini prevale su quello particolare di singoli contraenti (anche se preesistente all’emanazione di una normativa di settore) che abbiano liberamente inteso disciplinare e, se del caso, limitare convenzionalmente propri diritti individuali</w:t>
      </w:r>
      <w:r w:rsidR="00BA50DE" w:rsidRPr="00BB7872">
        <w:rPr>
          <w:b/>
          <w:shd w:val="clear" w:color="auto" w:fill="FFFFFF"/>
        </w:rPr>
        <w:t>.</w:t>
      </w:r>
    </w:p>
    <w:p w:rsidR="00047CC5" w:rsidRPr="00603EE6" w:rsidRDefault="00047CC5" w:rsidP="00BB7872">
      <w:pPr>
        <w:spacing w:line="360" w:lineRule="auto"/>
        <w:jc w:val="both"/>
        <w:rPr>
          <w:rFonts w:ascii="Times New Roman" w:hAnsi="Times New Roman" w:cs="Times New Roman"/>
          <w:b/>
          <w:sz w:val="24"/>
          <w:szCs w:val="24"/>
          <w:shd w:val="clear" w:color="auto" w:fill="FFFFFF"/>
        </w:rPr>
      </w:pPr>
    </w:p>
    <w:p w:rsidR="00FC7D63" w:rsidRPr="00603EE6" w:rsidRDefault="00FC7D63" w:rsidP="00FC7D63">
      <w:pPr>
        <w:spacing w:line="240" w:lineRule="auto"/>
        <w:ind w:left="5664" w:firstLine="708"/>
        <w:jc w:val="both"/>
        <w:rPr>
          <w:rFonts w:ascii="Times New Roman" w:hAnsi="Times New Roman" w:cs="Times New Roman"/>
          <w:b/>
          <w:sz w:val="24"/>
          <w:szCs w:val="24"/>
        </w:rPr>
      </w:pPr>
      <w:r w:rsidRPr="00603EE6">
        <w:rPr>
          <w:rFonts w:ascii="Times New Roman" w:hAnsi="Times New Roman" w:cs="Times New Roman"/>
          <w:b/>
          <w:sz w:val="24"/>
          <w:szCs w:val="24"/>
        </w:rPr>
        <w:t>Il Direttore</w:t>
      </w:r>
    </w:p>
    <w:p w:rsidR="00E50E69" w:rsidRPr="00603EE6" w:rsidRDefault="00FC7D63" w:rsidP="001F4B30">
      <w:pPr>
        <w:spacing w:line="240" w:lineRule="auto"/>
        <w:ind w:left="5664"/>
        <w:jc w:val="both"/>
        <w:rPr>
          <w:rFonts w:ascii="Times New Roman" w:hAnsi="Times New Roman" w:cs="Times New Roman"/>
          <w:b/>
          <w:sz w:val="24"/>
          <w:szCs w:val="24"/>
        </w:rPr>
      </w:pPr>
      <w:r w:rsidRPr="00603EE6">
        <w:rPr>
          <w:rFonts w:ascii="Times New Roman" w:hAnsi="Times New Roman" w:cs="Times New Roman"/>
          <w:b/>
          <w:sz w:val="24"/>
          <w:szCs w:val="24"/>
        </w:rPr>
        <w:t xml:space="preserve">   Avv. Gabriele Monari</w:t>
      </w:r>
    </w:p>
    <w:sectPr w:rsidR="00E50E69" w:rsidRPr="00603EE6"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E2" w:rsidRDefault="00BB05E2" w:rsidP="0012189C">
      <w:pPr>
        <w:spacing w:after="0" w:line="240" w:lineRule="auto"/>
      </w:pPr>
      <w:r>
        <w:separator/>
      </w:r>
    </w:p>
  </w:endnote>
  <w:endnote w:type="continuationSeparator" w:id="0">
    <w:p w:rsidR="00BB05E2" w:rsidRDefault="00BB05E2"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E2" w:rsidRDefault="00BB05E2" w:rsidP="0012189C">
      <w:pPr>
        <w:spacing w:after="0" w:line="240" w:lineRule="auto"/>
      </w:pPr>
      <w:r>
        <w:separator/>
      </w:r>
    </w:p>
  </w:footnote>
  <w:footnote w:type="continuationSeparator" w:id="0">
    <w:p w:rsidR="00BB05E2" w:rsidRDefault="00BB05E2"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w:t>
    </w:r>
    <w:proofErr w:type="spellStart"/>
    <w:r>
      <w:rPr>
        <w:rFonts w:ascii="Times New Roman" w:hAnsi="Times New Roman" w:cs="Times New Roman"/>
        <w:sz w:val="16"/>
        <w:szCs w:val="16"/>
        <w:lang w:val="en-US"/>
      </w:rPr>
      <w:t>Cod.Fisc</w:t>
    </w:r>
    <w:proofErr w:type="spellEnd"/>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25622"/>
    <w:rsid w:val="00044951"/>
    <w:rsid w:val="00047CC5"/>
    <w:rsid w:val="00061742"/>
    <w:rsid w:val="00075137"/>
    <w:rsid w:val="00076AC0"/>
    <w:rsid w:val="00081B92"/>
    <w:rsid w:val="000A4656"/>
    <w:rsid w:val="000B0F47"/>
    <w:rsid w:val="000B128D"/>
    <w:rsid w:val="000C0356"/>
    <w:rsid w:val="000C6C80"/>
    <w:rsid w:val="000D6A21"/>
    <w:rsid w:val="001012C5"/>
    <w:rsid w:val="001033F3"/>
    <w:rsid w:val="0012189C"/>
    <w:rsid w:val="00123C95"/>
    <w:rsid w:val="0012642B"/>
    <w:rsid w:val="001426AD"/>
    <w:rsid w:val="00172F10"/>
    <w:rsid w:val="00187562"/>
    <w:rsid w:val="00193EFE"/>
    <w:rsid w:val="00194F57"/>
    <w:rsid w:val="00195319"/>
    <w:rsid w:val="001C4470"/>
    <w:rsid w:val="001E09A2"/>
    <w:rsid w:val="001F4B30"/>
    <w:rsid w:val="001F6365"/>
    <w:rsid w:val="00203311"/>
    <w:rsid w:val="00213BF6"/>
    <w:rsid w:val="00240444"/>
    <w:rsid w:val="00252D75"/>
    <w:rsid w:val="00264BFC"/>
    <w:rsid w:val="00284A12"/>
    <w:rsid w:val="002A2D60"/>
    <w:rsid w:val="002C4FA7"/>
    <w:rsid w:val="002C6AE1"/>
    <w:rsid w:val="002D3501"/>
    <w:rsid w:val="002F316B"/>
    <w:rsid w:val="003016CD"/>
    <w:rsid w:val="0032007C"/>
    <w:rsid w:val="00326D36"/>
    <w:rsid w:val="003416D7"/>
    <w:rsid w:val="00360FA5"/>
    <w:rsid w:val="00365A73"/>
    <w:rsid w:val="003968EB"/>
    <w:rsid w:val="00397219"/>
    <w:rsid w:val="003A408E"/>
    <w:rsid w:val="003B469C"/>
    <w:rsid w:val="003B725E"/>
    <w:rsid w:val="003C2E6E"/>
    <w:rsid w:val="003D5ABE"/>
    <w:rsid w:val="003E34D0"/>
    <w:rsid w:val="003F6453"/>
    <w:rsid w:val="00415C2A"/>
    <w:rsid w:val="00416CD9"/>
    <w:rsid w:val="00436400"/>
    <w:rsid w:val="00460EB1"/>
    <w:rsid w:val="00461EEE"/>
    <w:rsid w:val="00476449"/>
    <w:rsid w:val="00484F18"/>
    <w:rsid w:val="0048707C"/>
    <w:rsid w:val="00493E71"/>
    <w:rsid w:val="004A0A0B"/>
    <w:rsid w:val="004A2ACA"/>
    <w:rsid w:val="004B120B"/>
    <w:rsid w:val="004B2946"/>
    <w:rsid w:val="004D5CDE"/>
    <w:rsid w:val="004F1357"/>
    <w:rsid w:val="00505E51"/>
    <w:rsid w:val="0051534B"/>
    <w:rsid w:val="005209B1"/>
    <w:rsid w:val="005330AA"/>
    <w:rsid w:val="00547F57"/>
    <w:rsid w:val="00551E0A"/>
    <w:rsid w:val="00590F0D"/>
    <w:rsid w:val="00594DE9"/>
    <w:rsid w:val="005A613E"/>
    <w:rsid w:val="005D3AC7"/>
    <w:rsid w:val="005E06F9"/>
    <w:rsid w:val="005E603C"/>
    <w:rsid w:val="00603111"/>
    <w:rsid w:val="00603EE6"/>
    <w:rsid w:val="006051B2"/>
    <w:rsid w:val="00611CFB"/>
    <w:rsid w:val="00631383"/>
    <w:rsid w:val="00636A8E"/>
    <w:rsid w:val="00640D73"/>
    <w:rsid w:val="00646500"/>
    <w:rsid w:val="006476D6"/>
    <w:rsid w:val="006569D6"/>
    <w:rsid w:val="00685863"/>
    <w:rsid w:val="00694F70"/>
    <w:rsid w:val="006957A5"/>
    <w:rsid w:val="00696E18"/>
    <w:rsid w:val="006A0862"/>
    <w:rsid w:val="006A109A"/>
    <w:rsid w:val="006A1358"/>
    <w:rsid w:val="006B2619"/>
    <w:rsid w:val="006B3127"/>
    <w:rsid w:val="006D2E90"/>
    <w:rsid w:val="006F07CE"/>
    <w:rsid w:val="006F5E23"/>
    <w:rsid w:val="00710052"/>
    <w:rsid w:val="00732501"/>
    <w:rsid w:val="00765897"/>
    <w:rsid w:val="00780C4A"/>
    <w:rsid w:val="007911F9"/>
    <w:rsid w:val="007A73EE"/>
    <w:rsid w:val="007C1026"/>
    <w:rsid w:val="007C5374"/>
    <w:rsid w:val="007C6886"/>
    <w:rsid w:val="007D3AA1"/>
    <w:rsid w:val="00810591"/>
    <w:rsid w:val="008203B6"/>
    <w:rsid w:val="00854C19"/>
    <w:rsid w:val="008575BE"/>
    <w:rsid w:val="00862601"/>
    <w:rsid w:val="0086770B"/>
    <w:rsid w:val="00870130"/>
    <w:rsid w:val="00875B4F"/>
    <w:rsid w:val="008A3623"/>
    <w:rsid w:val="008D7B9B"/>
    <w:rsid w:val="00913B5D"/>
    <w:rsid w:val="009267DC"/>
    <w:rsid w:val="00940EC7"/>
    <w:rsid w:val="00942525"/>
    <w:rsid w:val="009428E2"/>
    <w:rsid w:val="009441DE"/>
    <w:rsid w:val="0095003E"/>
    <w:rsid w:val="0097426F"/>
    <w:rsid w:val="00976925"/>
    <w:rsid w:val="009907DE"/>
    <w:rsid w:val="009D0250"/>
    <w:rsid w:val="009D7894"/>
    <w:rsid w:val="009E470D"/>
    <w:rsid w:val="009E63DA"/>
    <w:rsid w:val="009F795B"/>
    <w:rsid w:val="00A227EA"/>
    <w:rsid w:val="00A32ABA"/>
    <w:rsid w:val="00A32B48"/>
    <w:rsid w:val="00A426E6"/>
    <w:rsid w:val="00A64005"/>
    <w:rsid w:val="00A77FF0"/>
    <w:rsid w:val="00A83782"/>
    <w:rsid w:val="00A83E2D"/>
    <w:rsid w:val="00A91851"/>
    <w:rsid w:val="00AA6338"/>
    <w:rsid w:val="00AC5FFA"/>
    <w:rsid w:val="00AC7A19"/>
    <w:rsid w:val="00B209CB"/>
    <w:rsid w:val="00B351BA"/>
    <w:rsid w:val="00B7351D"/>
    <w:rsid w:val="00B74077"/>
    <w:rsid w:val="00B7604B"/>
    <w:rsid w:val="00B93E00"/>
    <w:rsid w:val="00B94016"/>
    <w:rsid w:val="00BA1ACD"/>
    <w:rsid w:val="00BA50DE"/>
    <w:rsid w:val="00BB05E2"/>
    <w:rsid w:val="00BB3179"/>
    <w:rsid w:val="00BB7872"/>
    <w:rsid w:val="00BD7ACB"/>
    <w:rsid w:val="00BE1F99"/>
    <w:rsid w:val="00BE431A"/>
    <w:rsid w:val="00BE714D"/>
    <w:rsid w:val="00BF0E7F"/>
    <w:rsid w:val="00C02A2E"/>
    <w:rsid w:val="00C05513"/>
    <w:rsid w:val="00C11CAF"/>
    <w:rsid w:val="00C418B6"/>
    <w:rsid w:val="00C432B1"/>
    <w:rsid w:val="00C62AB9"/>
    <w:rsid w:val="00C6464A"/>
    <w:rsid w:val="00C91958"/>
    <w:rsid w:val="00CB40CC"/>
    <w:rsid w:val="00CB6984"/>
    <w:rsid w:val="00CF7ADD"/>
    <w:rsid w:val="00D11A33"/>
    <w:rsid w:val="00D21DF4"/>
    <w:rsid w:val="00D745DA"/>
    <w:rsid w:val="00D8346A"/>
    <w:rsid w:val="00D972C3"/>
    <w:rsid w:val="00DB24B5"/>
    <w:rsid w:val="00DC2C68"/>
    <w:rsid w:val="00DC69B8"/>
    <w:rsid w:val="00DC7B62"/>
    <w:rsid w:val="00DD1B49"/>
    <w:rsid w:val="00DE0413"/>
    <w:rsid w:val="00E318C6"/>
    <w:rsid w:val="00E455EE"/>
    <w:rsid w:val="00E50E69"/>
    <w:rsid w:val="00E5501C"/>
    <w:rsid w:val="00E62C81"/>
    <w:rsid w:val="00E84E86"/>
    <w:rsid w:val="00E92115"/>
    <w:rsid w:val="00EB20C5"/>
    <w:rsid w:val="00EB4F4D"/>
    <w:rsid w:val="00EB6FC2"/>
    <w:rsid w:val="00ED36FA"/>
    <w:rsid w:val="00ED6D2E"/>
    <w:rsid w:val="00EE2E1A"/>
    <w:rsid w:val="00F01367"/>
    <w:rsid w:val="00F1238A"/>
    <w:rsid w:val="00F1769B"/>
    <w:rsid w:val="00F20464"/>
    <w:rsid w:val="00F27EAD"/>
    <w:rsid w:val="00F5121C"/>
    <w:rsid w:val="00F75608"/>
    <w:rsid w:val="00F80644"/>
    <w:rsid w:val="00FB69ED"/>
    <w:rsid w:val="00FC7D63"/>
    <w:rsid w:val="00FD47AB"/>
    <w:rsid w:val="00FE11ED"/>
    <w:rsid w:val="00FF0F0D"/>
    <w:rsid w:val="00FF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7">
      <w:bodyDiv w:val="1"/>
      <w:marLeft w:val="0"/>
      <w:marRight w:val="0"/>
      <w:marTop w:val="0"/>
      <w:marBottom w:val="0"/>
      <w:divBdr>
        <w:top w:val="none" w:sz="0" w:space="0" w:color="auto"/>
        <w:left w:val="none" w:sz="0" w:space="0" w:color="auto"/>
        <w:bottom w:val="none" w:sz="0" w:space="0" w:color="auto"/>
        <w:right w:val="none" w:sz="0" w:space="0" w:color="auto"/>
      </w:divBdr>
    </w:div>
    <w:div w:id="579677572">
      <w:bodyDiv w:val="1"/>
      <w:marLeft w:val="0"/>
      <w:marRight w:val="0"/>
      <w:marTop w:val="0"/>
      <w:marBottom w:val="0"/>
      <w:divBdr>
        <w:top w:val="none" w:sz="0" w:space="0" w:color="auto"/>
        <w:left w:val="none" w:sz="0" w:space="0" w:color="auto"/>
        <w:bottom w:val="none" w:sz="0" w:space="0" w:color="auto"/>
        <w:right w:val="none" w:sz="0" w:space="0" w:color="auto"/>
      </w:divBdr>
    </w:div>
    <w:div w:id="635569461">
      <w:bodyDiv w:val="1"/>
      <w:marLeft w:val="0"/>
      <w:marRight w:val="0"/>
      <w:marTop w:val="0"/>
      <w:marBottom w:val="0"/>
      <w:divBdr>
        <w:top w:val="none" w:sz="0" w:space="0" w:color="auto"/>
        <w:left w:val="none" w:sz="0" w:space="0" w:color="auto"/>
        <w:bottom w:val="none" w:sz="0" w:space="0" w:color="auto"/>
        <w:right w:val="none" w:sz="0" w:space="0" w:color="auto"/>
      </w:divBdr>
    </w:div>
    <w:div w:id="691494264">
      <w:bodyDiv w:val="1"/>
      <w:marLeft w:val="0"/>
      <w:marRight w:val="0"/>
      <w:marTop w:val="0"/>
      <w:marBottom w:val="0"/>
      <w:divBdr>
        <w:top w:val="none" w:sz="0" w:space="0" w:color="auto"/>
        <w:left w:val="none" w:sz="0" w:space="0" w:color="auto"/>
        <w:bottom w:val="none" w:sz="0" w:space="0" w:color="auto"/>
        <w:right w:val="none" w:sz="0" w:space="0" w:color="auto"/>
      </w:divBdr>
    </w:div>
    <w:div w:id="1941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2019-05-02T14:25:00Z</cp:lastPrinted>
  <dcterms:created xsi:type="dcterms:W3CDTF">2019-05-02T14:30:00Z</dcterms:created>
  <dcterms:modified xsi:type="dcterms:W3CDTF">2019-05-02T14:30:00Z</dcterms:modified>
</cp:coreProperties>
</file>